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D44702" w:rsidRPr="00D44702" w:rsidTr="00D73FE0">
        <w:tc>
          <w:tcPr>
            <w:tcW w:w="3261" w:type="dxa"/>
            <w:shd w:val="clear" w:color="auto" w:fill="E7E6E6" w:themeFill="background2"/>
          </w:tcPr>
          <w:p w:rsidR="005B4308" w:rsidRPr="00D44702" w:rsidRDefault="005B4308" w:rsidP="005B4308">
            <w:pPr>
              <w:rPr>
                <w:b/>
                <w:sz w:val="24"/>
                <w:szCs w:val="24"/>
              </w:rPr>
            </w:pPr>
            <w:r w:rsidRPr="00D44702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D44702" w:rsidRDefault="00D44702" w:rsidP="005B4308">
            <w:pPr>
              <w:rPr>
                <w:sz w:val="24"/>
                <w:szCs w:val="24"/>
              </w:rPr>
            </w:pPr>
            <w:r w:rsidRPr="00D44702">
              <w:rPr>
                <w:sz w:val="24"/>
                <w:szCs w:val="24"/>
              </w:rPr>
              <w:t>Г</w:t>
            </w:r>
            <w:r w:rsidR="00B21DC6" w:rsidRPr="00D44702">
              <w:rPr>
                <w:sz w:val="24"/>
                <w:szCs w:val="24"/>
              </w:rPr>
              <w:t>ородского хозяйства</w:t>
            </w:r>
          </w:p>
        </w:tc>
      </w:tr>
      <w:tr w:rsidR="00D44702" w:rsidRPr="00D44702" w:rsidTr="00A30025">
        <w:tc>
          <w:tcPr>
            <w:tcW w:w="3261" w:type="dxa"/>
            <w:shd w:val="clear" w:color="auto" w:fill="E7E6E6" w:themeFill="background2"/>
          </w:tcPr>
          <w:p w:rsidR="005B4308" w:rsidRPr="00D44702" w:rsidRDefault="005B4308" w:rsidP="005B4308">
            <w:pPr>
              <w:rPr>
                <w:b/>
                <w:sz w:val="24"/>
                <w:szCs w:val="24"/>
              </w:rPr>
            </w:pPr>
            <w:r w:rsidRPr="00D44702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D44702" w:rsidRDefault="00B21DC6" w:rsidP="005B4308">
            <w:pPr>
              <w:rPr>
                <w:sz w:val="24"/>
                <w:szCs w:val="24"/>
              </w:rPr>
            </w:pPr>
            <w:r w:rsidRPr="00D44702">
              <w:rPr>
                <w:sz w:val="24"/>
                <w:szCs w:val="24"/>
              </w:rPr>
              <w:t>27.03.02</w:t>
            </w:r>
          </w:p>
        </w:tc>
        <w:tc>
          <w:tcPr>
            <w:tcW w:w="5811" w:type="dxa"/>
          </w:tcPr>
          <w:p w:rsidR="005B4308" w:rsidRPr="00D44702" w:rsidRDefault="00B21DC6" w:rsidP="005B4308">
            <w:pPr>
              <w:rPr>
                <w:sz w:val="24"/>
                <w:szCs w:val="24"/>
              </w:rPr>
            </w:pPr>
            <w:r w:rsidRPr="00D44702">
              <w:rPr>
                <w:sz w:val="24"/>
                <w:szCs w:val="24"/>
              </w:rPr>
              <w:t>Управление качеством</w:t>
            </w:r>
          </w:p>
        </w:tc>
      </w:tr>
      <w:tr w:rsidR="00D44702" w:rsidRPr="00D44702" w:rsidTr="00CB2C49">
        <w:tc>
          <w:tcPr>
            <w:tcW w:w="3261" w:type="dxa"/>
            <w:shd w:val="clear" w:color="auto" w:fill="E7E6E6" w:themeFill="background2"/>
          </w:tcPr>
          <w:p w:rsidR="005B4308" w:rsidRPr="00D44702" w:rsidRDefault="005B4308" w:rsidP="005B4308">
            <w:pPr>
              <w:rPr>
                <w:b/>
                <w:sz w:val="24"/>
                <w:szCs w:val="24"/>
              </w:rPr>
            </w:pPr>
            <w:r w:rsidRPr="00D44702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D44702" w:rsidRDefault="00B21DC6" w:rsidP="005B4308">
            <w:pPr>
              <w:rPr>
                <w:sz w:val="24"/>
                <w:szCs w:val="24"/>
              </w:rPr>
            </w:pPr>
            <w:r w:rsidRPr="00D44702">
              <w:rPr>
                <w:sz w:val="24"/>
                <w:szCs w:val="24"/>
              </w:rPr>
              <w:t>Городское хозяйство</w:t>
            </w:r>
          </w:p>
        </w:tc>
      </w:tr>
      <w:tr w:rsidR="00D44702" w:rsidRPr="00D44702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D44702" w:rsidRDefault="005B4308" w:rsidP="005B4308">
            <w:pPr>
              <w:rPr>
                <w:b/>
                <w:sz w:val="24"/>
                <w:szCs w:val="24"/>
              </w:rPr>
            </w:pPr>
            <w:r w:rsidRPr="00D44702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D44702" w:rsidRDefault="002F26C9" w:rsidP="005B4308">
            <w:pPr>
              <w:rPr>
                <w:sz w:val="24"/>
                <w:szCs w:val="24"/>
              </w:rPr>
            </w:pPr>
            <w:r w:rsidRPr="00D44702">
              <w:rPr>
                <w:b/>
                <w:sz w:val="24"/>
                <w:szCs w:val="24"/>
              </w:rPr>
              <w:t>Производственная практика</w:t>
            </w:r>
          </w:p>
        </w:tc>
      </w:tr>
      <w:tr w:rsidR="00D44702" w:rsidRPr="00D44702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D44702" w:rsidRDefault="005B4308" w:rsidP="005B4308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D44702" w:rsidRDefault="00DE259D" w:rsidP="005B4308">
            <w:pPr>
              <w:rPr>
                <w:sz w:val="24"/>
                <w:szCs w:val="24"/>
              </w:rPr>
            </w:pPr>
            <w:r w:rsidRPr="00D44702">
              <w:rPr>
                <w:sz w:val="24"/>
                <w:szCs w:val="24"/>
              </w:rPr>
              <w:t>технологическая практика</w:t>
            </w:r>
          </w:p>
        </w:tc>
      </w:tr>
      <w:tr w:rsidR="00D44702" w:rsidRPr="00D44702" w:rsidTr="00CB2C49">
        <w:tc>
          <w:tcPr>
            <w:tcW w:w="3261" w:type="dxa"/>
            <w:shd w:val="clear" w:color="auto" w:fill="E7E6E6" w:themeFill="background2"/>
          </w:tcPr>
          <w:p w:rsidR="005B4308" w:rsidRPr="00D44702" w:rsidRDefault="005B4308" w:rsidP="005B4308">
            <w:pPr>
              <w:rPr>
                <w:b/>
                <w:sz w:val="24"/>
                <w:szCs w:val="24"/>
              </w:rPr>
            </w:pPr>
            <w:r w:rsidRPr="00D44702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D44702" w:rsidRDefault="005B4308" w:rsidP="005B4308">
            <w:pPr>
              <w:rPr>
                <w:sz w:val="24"/>
                <w:szCs w:val="24"/>
              </w:rPr>
            </w:pPr>
            <w:r w:rsidRPr="00D44702">
              <w:rPr>
                <w:sz w:val="24"/>
                <w:szCs w:val="24"/>
              </w:rPr>
              <w:t xml:space="preserve">дискретно </w:t>
            </w:r>
          </w:p>
        </w:tc>
      </w:tr>
      <w:tr w:rsidR="00D44702" w:rsidRPr="00D44702" w:rsidTr="00CB2C49">
        <w:tc>
          <w:tcPr>
            <w:tcW w:w="3261" w:type="dxa"/>
            <w:shd w:val="clear" w:color="auto" w:fill="E7E6E6" w:themeFill="background2"/>
          </w:tcPr>
          <w:p w:rsidR="005B4308" w:rsidRPr="00D44702" w:rsidRDefault="005B4308" w:rsidP="005B4308">
            <w:pPr>
              <w:rPr>
                <w:b/>
                <w:sz w:val="24"/>
                <w:szCs w:val="24"/>
              </w:rPr>
            </w:pPr>
            <w:r w:rsidRPr="00D44702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D44702" w:rsidRDefault="005B4308" w:rsidP="005B4308">
            <w:pPr>
              <w:rPr>
                <w:sz w:val="24"/>
                <w:szCs w:val="24"/>
              </w:rPr>
            </w:pPr>
            <w:r w:rsidRPr="00D44702">
              <w:rPr>
                <w:sz w:val="24"/>
                <w:szCs w:val="24"/>
              </w:rPr>
              <w:t>выездная/стационарная</w:t>
            </w:r>
          </w:p>
        </w:tc>
      </w:tr>
      <w:tr w:rsidR="00D44702" w:rsidRPr="00D44702" w:rsidTr="00CB2C49">
        <w:tc>
          <w:tcPr>
            <w:tcW w:w="3261" w:type="dxa"/>
            <w:shd w:val="clear" w:color="auto" w:fill="E7E6E6" w:themeFill="background2"/>
          </w:tcPr>
          <w:p w:rsidR="005B4308" w:rsidRPr="00D44702" w:rsidRDefault="005B4308" w:rsidP="005B4308">
            <w:pPr>
              <w:rPr>
                <w:b/>
                <w:sz w:val="24"/>
                <w:szCs w:val="24"/>
              </w:rPr>
            </w:pPr>
            <w:r w:rsidRPr="00D44702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D44702" w:rsidRDefault="00DE259D" w:rsidP="005B4308">
            <w:pPr>
              <w:rPr>
                <w:sz w:val="24"/>
                <w:szCs w:val="24"/>
              </w:rPr>
            </w:pPr>
            <w:r w:rsidRPr="00D44702">
              <w:rPr>
                <w:sz w:val="24"/>
                <w:szCs w:val="24"/>
              </w:rPr>
              <w:t>6</w:t>
            </w:r>
            <w:r w:rsidR="005B4308" w:rsidRPr="00D44702">
              <w:rPr>
                <w:sz w:val="24"/>
                <w:szCs w:val="24"/>
              </w:rPr>
              <w:t xml:space="preserve"> з.е.</w:t>
            </w:r>
            <w:r w:rsidR="00136A97" w:rsidRPr="00D44702">
              <w:rPr>
                <w:sz w:val="24"/>
                <w:szCs w:val="24"/>
              </w:rPr>
              <w:t xml:space="preserve"> </w:t>
            </w:r>
          </w:p>
        </w:tc>
      </w:tr>
      <w:tr w:rsidR="00D44702" w:rsidRPr="00D44702" w:rsidTr="00CB2C49">
        <w:tc>
          <w:tcPr>
            <w:tcW w:w="3261" w:type="dxa"/>
            <w:shd w:val="clear" w:color="auto" w:fill="E7E6E6" w:themeFill="background2"/>
          </w:tcPr>
          <w:p w:rsidR="005B4308" w:rsidRPr="00D44702" w:rsidRDefault="005B4308" w:rsidP="005B4308">
            <w:pPr>
              <w:rPr>
                <w:b/>
                <w:sz w:val="24"/>
                <w:szCs w:val="24"/>
              </w:rPr>
            </w:pPr>
            <w:r w:rsidRPr="00D44702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D44702" w:rsidRDefault="005B4308" w:rsidP="005B4308">
            <w:pPr>
              <w:rPr>
                <w:sz w:val="24"/>
                <w:szCs w:val="24"/>
              </w:rPr>
            </w:pPr>
            <w:r w:rsidRPr="00D44702">
              <w:rPr>
                <w:sz w:val="24"/>
                <w:szCs w:val="24"/>
              </w:rPr>
              <w:t>зачет с оценкой</w:t>
            </w:r>
          </w:p>
          <w:p w:rsidR="005B4308" w:rsidRPr="00D44702" w:rsidRDefault="005B4308" w:rsidP="005B4308">
            <w:pPr>
              <w:rPr>
                <w:sz w:val="24"/>
                <w:szCs w:val="24"/>
              </w:rPr>
            </w:pPr>
          </w:p>
        </w:tc>
      </w:tr>
      <w:tr w:rsidR="00D44702" w:rsidRPr="00D44702" w:rsidTr="00CB2C49">
        <w:tc>
          <w:tcPr>
            <w:tcW w:w="3261" w:type="dxa"/>
            <w:shd w:val="clear" w:color="auto" w:fill="E7E6E6" w:themeFill="background2"/>
          </w:tcPr>
          <w:p w:rsidR="005B4308" w:rsidRPr="00D44702" w:rsidRDefault="005B4308" w:rsidP="005B4308">
            <w:pPr>
              <w:rPr>
                <w:b/>
                <w:sz w:val="24"/>
                <w:szCs w:val="24"/>
              </w:rPr>
            </w:pPr>
            <w:r w:rsidRPr="00D44702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D44702" w:rsidRDefault="00B71545" w:rsidP="005B4308">
            <w:pPr>
              <w:rPr>
                <w:sz w:val="24"/>
                <w:szCs w:val="24"/>
              </w:rPr>
            </w:pPr>
            <w:r w:rsidRPr="00D44702">
              <w:rPr>
                <w:sz w:val="24"/>
                <w:szCs w:val="24"/>
              </w:rPr>
              <w:t>б</w:t>
            </w:r>
            <w:r w:rsidR="005B4308" w:rsidRPr="00D44702">
              <w:rPr>
                <w:sz w:val="24"/>
                <w:szCs w:val="24"/>
              </w:rPr>
              <w:t>лок 2</w:t>
            </w:r>
          </w:p>
          <w:p w:rsidR="005B4308" w:rsidRPr="00D44702" w:rsidRDefault="00B71545" w:rsidP="005B4308">
            <w:pPr>
              <w:rPr>
                <w:sz w:val="24"/>
                <w:szCs w:val="24"/>
              </w:rPr>
            </w:pPr>
            <w:r w:rsidRPr="00D44702">
              <w:rPr>
                <w:sz w:val="24"/>
                <w:szCs w:val="24"/>
              </w:rPr>
              <w:t>в</w:t>
            </w:r>
            <w:r w:rsidR="005B4308" w:rsidRPr="00D44702">
              <w:rPr>
                <w:sz w:val="24"/>
                <w:szCs w:val="24"/>
              </w:rPr>
              <w:t>ариативная часть</w:t>
            </w:r>
          </w:p>
        </w:tc>
      </w:tr>
      <w:tr w:rsidR="00D44702" w:rsidRPr="00D44702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D44702" w:rsidRDefault="005B4308" w:rsidP="005B4308">
            <w:pPr>
              <w:rPr>
                <w:b/>
                <w:sz w:val="24"/>
                <w:szCs w:val="24"/>
              </w:rPr>
            </w:pPr>
            <w:r w:rsidRPr="00D44702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D44702" w:rsidRPr="00D44702" w:rsidTr="00E51D01">
        <w:tc>
          <w:tcPr>
            <w:tcW w:w="10490" w:type="dxa"/>
            <w:gridSpan w:val="3"/>
            <w:vAlign w:val="center"/>
          </w:tcPr>
          <w:p w:rsidR="005B4308" w:rsidRPr="00D44702" w:rsidRDefault="00DE259D" w:rsidP="005B4308">
            <w:pPr>
              <w:rPr>
                <w:sz w:val="24"/>
                <w:szCs w:val="24"/>
              </w:rPr>
            </w:pPr>
            <w:r w:rsidRPr="00D44702">
              <w:rPr>
                <w:kern w:val="0"/>
                <w:sz w:val="24"/>
                <w:szCs w:val="24"/>
              </w:rPr>
              <w:t>Приобретение студентами практических навыков проектирования на основе сравнительного анализа и экономической целесообразности предлагаемых заданием вариантов помещений</w:t>
            </w:r>
          </w:p>
        </w:tc>
      </w:tr>
      <w:tr w:rsidR="00D44702" w:rsidRPr="00D44702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D44702" w:rsidRDefault="005B4308" w:rsidP="005B4308">
            <w:pPr>
              <w:rPr>
                <w:b/>
                <w:sz w:val="24"/>
                <w:szCs w:val="24"/>
              </w:rPr>
            </w:pPr>
            <w:r w:rsidRPr="00D44702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D44702" w:rsidRPr="00D44702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D44702" w:rsidRDefault="005B4308" w:rsidP="005B4308">
            <w:pPr>
              <w:rPr>
                <w:b/>
                <w:sz w:val="24"/>
                <w:szCs w:val="24"/>
              </w:rPr>
            </w:pPr>
            <w:r w:rsidRPr="00D44702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D44702" w:rsidRPr="00D44702" w:rsidTr="00E51D01">
        <w:tc>
          <w:tcPr>
            <w:tcW w:w="10490" w:type="dxa"/>
            <w:gridSpan w:val="3"/>
            <w:vAlign w:val="center"/>
          </w:tcPr>
          <w:p w:rsidR="005B4308" w:rsidRPr="00D44702" w:rsidRDefault="00562C89" w:rsidP="00B173EF">
            <w:pPr>
              <w:jc w:val="both"/>
              <w:rPr>
                <w:kern w:val="0"/>
                <w:sz w:val="24"/>
                <w:szCs w:val="24"/>
              </w:rPr>
            </w:pPr>
            <w:r w:rsidRPr="00D44702">
              <w:rPr>
                <w:kern w:val="0"/>
                <w:sz w:val="24"/>
                <w:szCs w:val="24"/>
              </w:rPr>
              <w:t>ОК-3 способность использовать основы экономических знаний в различных сферах деятельности</w:t>
            </w:r>
          </w:p>
        </w:tc>
      </w:tr>
      <w:tr w:rsidR="00D44702" w:rsidRPr="00D44702" w:rsidTr="00E51D01">
        <w:tc>
          <w:tcPr>
            <w:tcW w:w="10490" w:type="dxa"/>
            <w:gridSpan w:val="3"/>
            <w:vAlign w:val="center"/>
          </w:tcPr>
          <w:p w:rsidR="005B4308" w:rsidRPr="00D44702" w:rsidRDefault="00562C89" w:rsidP="00B173EF">
            <w:pPr>
              <w:jc w:val="both"/>
              <w:rPr>
                <w:kern w:val="0"/>
                <w:sz w:val="24"/>
                <w:szCs w:val="24"/>
              </w:rPr>
            </w:pPr>
            <w:r w:rsidRPr="00D44702">
              <w:rPr>
                <w:kern w:val="0"/>
                <w:sz w:val="24"/>
                <w:szCs w:val="24"/>
              </w:rPr>
              <w:t>ОК-4 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</w:tr>
      <w:tr w:rsidR="00D44702" w:rsidRPr="00D44702" w:rsidTr="009E17DF">
        <w:tc>
          <w:tcPr>
            <w:tcW w:w="10490" w:type="dxa"/>
            <w:gridSpan w:val="3"/>
            <w:vAlign w:val="center"/>
          </w:tcPr>
          <w:p w:rsidR="005B4308" w:rsidRPr="00D44702" w:rsidRDefault="00562C89" w:rsidP="00B173EF">
            <w:pPr>
              <w:jc w:val="both"/>
              <w:rPr>
                <w:kern w:val="0"/>
                <w:sz w:val="24"/>
                <w:szCs w:val="24"/>
              </w:rPr>
            </w:pPr>
            <w:r w:rsidRPr="00D44702">
              <w:rPr>
                <w:kern w:val="0"/>
                <w:sz w:val="24"/>
                <w:szCs w:val="24"/>
              </w:rPr>
              <w:t>ОК-6 способность использовать основы правовых знаний в различных сферах деятельности</w:t>
            </w:r>
          </w:p>
        </w:tc>
      </w:tr>
      <w:tr w:rsidR="00D44702" w:rsidRPr="00D44702" w:rsidTr="00AD5260">
        <w:tc>
          <w:tcPr>
            <w:tcW w:w="10490" w:type="dxa"/>
            <w:gridSpan w:val="3"/>
          </w:tcPr>
          <w:p w:rsidR="005B4308" w:rsidRPr="00D44702" w:rsidRDefault="00562C89" w:rsidP="00B173EF">
            <w:pPr>
              <w:spacing w:line="276" w:lineRule="auto"/>
              <w:jc w:val="both"/>
              <w:rPr>
                <w:kern w:val="0"/>
                <w:sz w:val="24"/>
                <w:szCs w:val="24"/>
              </w:rPr>
            </w:pPr>
            <w:r w:rsidRPr="00D44702">
              <w:rPr>
                <w:kern w:val="0"/>
                <w:sz w:val="24"/>
                <w:szCs w:val="24"/>
              </w:rPr>
              <w:t>ОК-7 способность к самоорганизации и самообразованию</w:t>
            </w:r>
          </w:p>
        </w:tc>
      </w:tr>
      <w:tr w:rsidR="00D44702" w:rsidRPr="00D44702" w:rsidTr="001A6881">
        <w:tc>
          <w:tcPr>
            <w:tcW w:w="10490" w:type="dxa"/>
            <w:gridSpan w:val="3"/>
          </w:tcPr>
          <w:p w:rsidR="005B4308" w:rsidRPr="00D44702" w:rsidRDefault="00562C89" w:rsidP="00B173EF">
            <w:pPr>
              <w:pStyle w:val="Default"/>
              <w:jc w:val="both"/>
              <w:rPr>
                <w:color w:val="auto"/>
              </w:rPr>
            </w:pPr>
            <w:r w:rsidRPr="00D44702">
              <w:rPr>
                <w:color w:val="auto"/>
              </w:rPr>
              <w:t xml:space="preserve">ОПК-1 способность применять знание подходов к управлению качеством </w:t>
            </w:r>
          </w:p>
        </w:tc>
      </w:tr>
      <w:tr w:rsidR="00D44702" w:rsidRPr="00D44702" w:rsidTr="00315B76">
        <w:tc>
          <w:tcPr>
            <w:tcW w:w="10490" w:type="dxa"/>
            <w:gridSpan w:val="3"/>
          </w:tcPr>
          <w:p w:rsidR="005B4308" w:rsidRPr="00D44702" w:rsidRDefault="00562C89" w:rsidP="00B173EF">
            <w:pPr>
              <w:pStyle w:val="Default"/>
              <w:jc w:val="both"/>
              <w:rPr>
                <w:color w:val="auto"/>
              </w:rPr>
            </w:pPr>
            <w:r w:rsidRPr="00D44702">
              <w:rPr>
                <w:color w:val="auto"/>
              </w:rPr>
              <w:t xml:space="preserve">ОПК-2 способность применять инструменты управления качеством </w:t>
            </w:r>
          </w:p>
        </w:tc>
      </w:tr>
      <w:tr w:rsidR="00D44702" w:rsidRPr="00D44702" w:rsidTr="00315B76">
        <w:tc>
          <w:tcPr>
            <w:tcW w:w="10490" w:type="dxa"/>
            <w:gridSpan w:val="3"/>
          </w:tcPr>
          <w:p w:rsidR="005B4308" w:rsidRPr="00D44702" w:rsidRDefault="00562C89" w:rsidP="00B173EF">
            <w:pPr>
              <w:pStyle w:val="Default"/>
              <w:jc w:val="both"/>
              <w:rPr>
                <w:color w:val="auto"/>
              </w:rPr>
            </w:pPr>
            <w:r w:rsidRPr="00D44702">
              <w:rPr>
                <w:color w:val="auto"/>
              </w:rPr>
              <w:t xml:space="preserve">ОПК-3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</w:t>
            </w:r>
          </w:p>
        </w:tc>
      </w:tr>
      <w:tr w:rsidR="00D44702" w:rsidRPr="00D44702" w:rsidTr="00315B76">
        <w:tc>
          <w:tcPr>
            <w:tcW w:w="10490" w:type="dxa"/>
            <w:gridSpan w:val="3"/>
          </w:tcPr>
          <w:p w:rsidR="00DE259D" w:rsidRPr="00D44702" w:rsidRDefault="00DE259D" w:rsidP="00B173EF">
            <w:pPr>
              <w:pStyle w:val="Default"/>
              <w:jc w:val="both"/>
              <w:rPr>
                <w:color w:val="auto"/>
              </w:rPr>
            </w:pPr>
            <w:r w:rsidRPr="00D44702">
              <w:rPr>
                <w:color w:val="auto"/>
              </w:rPr>
              <w:t xml:space="preserve">ОПК-4 способность использовать основные прикладные программные средства и информационные технологии, применяемые в сфере профессиональной деятельности </w:t>
            </w:r>
          </w:p>
        </w:tc>
      </w:tr>
      <w:tr w:rsidR="00D44702" w:rsidRPr="00D44702" w:rsidTr="00315B76">
        <w:tc>
          <w:tcPr>
            <w:tcW w:w="10490" w:type="dxa"/>
            <w:gridSpan w:val="3"/>
          </w:tcPr>
          <w:p w:rsidR="005B4308" w:rsidRPr="00D44702" w:rsidRDefault="00562C89" w:rsidP="00B173EF">
            <w:pPr>
              <w:pStyle w:val="Default"/>
              <w:jc w:val="both"/>
              <w:rPr>
                <w:color w:val="auto"/>
              </w:rPr>
            </w:pPr>
            <w:r w:rsidRPr="00D44702">
              <w:rPr>
                <w:color w:val="auto"/>
              </w:rPr>
              <w:t xml:space="preserve">ПК-1 способность анализировать состояние и динамику объектов деятельности с использованием необходимых методов и средств анализа </w:t>
            </w:r>
          </w:p>
        </w:tc>
      </w:tr>
      <w:tr w:rsidR="00D44702" w:rsidRPr="00D44702" w:rsidTr="00812F1F">
        <w:tc>
          <w:tcPr>
            <w:tcW w:w="10490" w:type="dxa"/>
            <w:gridSpan w:val="3"/>
            <w:shd w:val="clear" w:color="auto" w:fill="FFFFFF"/>
          </w:tcPr>
          <w:p w:rsidR="005B4308" w:rsidRPr="00D44702" w:rsidRDefault="009E4110" w:rsidP="00B173EF">
            <w:pPr>
              <w:pStyle w:val="Default"/>
              <w:jc w:val="both"/>
              <w:rPr>
                <w:color w:val="auto"/>
              </w:rPr>
            </w:pPr>
            <w:r w:rsidRPr="00D44702">
              <w:rPr>
                <w:color w:val="auto"/>
              </w:rPr>
              <w:t xml:space="preserve">ПК-2 способность применять знание этапов жизненного цикла изделия, продукции или услуги </w:t>
            </w:r>
          </w:p>
        </w:tc>
      </w:tr>
      <w:tr w:rsidR="00D44702" w:rsidRPr="00D44702" w:rsidTr="00812F1F">
        <w:tc>
          <w:tcPr>
            <w:tcW w:w="10490" w:type="dxa"/>
            <w:gridSpan w:val="3"/>
            <w:shd w:val="clear" w:color="auto" w:fill="FFFFFF"/>
          </w:tcPr>
          <w:p w:rsidR="00DE259D" w:rsidRPr="00D44702" w:rsidRDefault="00DE259D" w:rsidP="00B173EF">
            <w:pPr>
              <w:pStyle w:val="Default"/>
              <w:jc w:val="both"/>
              <w:rPr>
                <w:color w:val="auto"/>
              </w:rPr>
            </w:pPr>
            <w:r w:rsidRPr="00D44702">
              <w:rPr>
                <w:color w:val="auto"/>
              </w:rPr>
              <w:t xml:space="preserve">ПК-4 способность применять проблемно-ориентированные методы анализа, синтеза и оптимизации процессов обеспечения качества </w:t>
            </w:r>
          </w:p>
        </w:tc>
      </w:tr>
      <w:tr w:rsidR="00D44702" w:rsidRPr="00D44702" w:rsidTr="00812F1F">
        <w:tc>
          <w:tcPr>
            <w:tcW w:w="10490" w:type="dxa"/>
            <w:gridSpan w:val="3"/>
            <w:shd w:val="clear" w:color="auto" w:fill="FFFFFF"/>
          </w:tcPr>
          <w:p w:rsidR="009E4110" w:rsidRPr="00D44702" w:rsidRDefault="009E4110" w:rsidP="00B173EF">
            <w:pPr>
              <w:pStyle w:val="Default"/>
              <w:jc w:val="both"/>
              <w:rPr>
                <w:color w:val="auto"/>
              </w:rPr>
            </w:pPr>
            <w:r w:rsidRPr="00D44702">
              <w:rPr>
                <w:color w:val="auto"/>
              </w:rPr>
              <w:t xml:space="preserve">ПК-5 умение выявлять и проводить оценку производительных и непроизводительных затрат </w:t>
            </w:r>
          </w:p>
        </w:tc>
      </w:tr>
      <w:tr w:rsidR="00D44702" w:rsidRPr="00D44702" w:rsidTr="00812F1F">
        <w:tc>
          <w:tcPr>
            <w:tcW w:w="10490" w:type="dxa"/>
            <w:gridSpan w:val="3"/>
            <w:shd w:val="clear" w:color="auto" w:fill="FFFFFF"/>
          </w:tcPr>
          <w:p w:rsidR="00562C89" w:rsidRPr="00D44702" w:rsidRDefault="009E4110" w:rsidP="00B173EF">
            <w:pPr>
              <w:pStyle w:val="Default"/>
              <w:jc w:val="both"/>
              <w:rPr>
                <w:color w:val="auto"/>
              </w:rPr>
            </w:pPr>
            <w:r w:rsidRPr="00D44702">
              <w:rPr>
                <w:color w:val="auto"/>
              </w:rPr>
              <w:t xml:space="preserve">ПК-8 способность осуществлять мониторинг и владеть методами оценки прогресса в области улучшения качества </w:t>
            </w:r>
          </w:p>
        </w:tc>
      </w:tr>
      <w:tr w:rsidR="00D44702" w:rsidRPr="00D44702" w:rsidTr="00812F1F">
        <w:tc>
          <w:tcPr>
            <w:tcW w:w="10490" w:type="dxa"/>
            <w:gridSpan w:val="3"/>
            <w:shd w:val="clear" w:color="auto" w:fill="FFFFFF"/>
          </w:tcPr>
          <w:p w:rsidR="00562C89" w:rsidRPr="00D44702" w:rsidRDefault="00DE259D" w:rsidP="00B173EF">
            <w:pPr>
              <w:pStyle w:val="Default"/>
              <w:jc w:val="both"/>
              <w:rPr>
                <w:color w:val="auto"/>
              </w:rPr>
            </w:pPr>
            <w:r w:rsidRPr="00D44702">
              <w:rPr>
                <w:color w:val="auto"/>
              </w:rPr>
              <w:t xml:space="preserve">ПК-10 способность участвовать в проведении корректирующих и превентивных мероприятий, направленных на улучшение качества </w:t>
            </w:r>
          </w:p>
        </w:tc>
      </w:tr>
      <w:tr w:rsidR="00D44702" w:rsidRPr="00D44702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D44702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44702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D44702" w:rsidRPr="00D44702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D44702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44702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D44702" w:rsidRPr="00D44702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D44702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44702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D44702" w:rsidRPr="00D44702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D44702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44702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D44702" w:rsidRPr="00D44702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D44702" w:rsidRDefault="00BF3F7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44702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D44702" w:rsidRPr="00D44702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D44702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44702">
              <w:rPr>
                <w:sz w:val="24"/>
                <w:szCs w:val="24"/>
              </w:rPr>
              <w:t>Отчет</w:t>
            </w:r>
          </w:p>
        </w:tc>
      </w:tr>
      <w:tr w:rsidR="00D44702" w:rsidRPr="00D44702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D44702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44702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D44702" w:rsidRPr="00D44702" w:rsidTr="00CB2C49">
        <w:tc>
          <w:tcPr>
            <w:tcW w:w="10490" w:type="dxa"/>
            <w:gridSpan w:val="3"/>
          </w:tcPr>
          <w:p w:rsidR="005B4308" w:rsidRPr="00D44702" w:rsidRDefault="005B4308" w:rsidP="00B173E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44702">
              <w:rPr>
                <w:b/>
                <w:sz w:val="24"/>
                <w:szCs w:val="24"/>
              </w:rPr>
              <w:t>Основная литература</w:t>
            </w:r>
          </w:p>
          <w:p w:rsidR="009E4110" w:rsidRPr="00D44702" w:rsidRDefault="009E4110" w:rsidP="00B173EF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D44702">
              <w:rPr>
                <w:kern w:val="0"/>
                <w:sz w:val="24"/>
                <w:szCs w:val="24"/>
              </w:rPr>
              <w:t>Павлов, Александр Сергеевич. Экономика строительства [Текст] : учебник и практикум для бакалавриата и магистратуры : учебник для студентов вузов, обучающихся по инженерно-техническим и экономическим направлениям и специальностям : [в 2 ч.]. Ч. 2. - Москва : Юрайт, 2017. - 364 с. (5 экз.)</w:t>
            </w:r>
          </w:p>
          <w:p w:rsidR="009E4110" w:rsidRPr="00D44702" w:rsidRDefault="009E4110" w:rsidP="00B173EF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D44702">
              <w:rPr>
                <w:kern w:val="0"/>
                <w:sz w:val="24"/>
                <w:szCs w:val="24"/>
              </w:rPr>
              <w:lastRenderedPageBreak/>
              <w:t>Либерман, И. А. Проектно-сметное дело и себестоимость строительства [Текст] : производственно-практическое издание / И. А. Либерман. - Москва : МарТ, 2008. - 543 с. (10 экз.)</w:t>
            </w:r>
          </w:p>
          <w:p w:rsidR="005B4308" w:rsidRPr="00D44702" w:rsidRDefault="00562C89" w:rsidP="00B173E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44702">
              <w:rPr>
                <w:b/>
                <w:sz w:val="24"/>
                <w:szCs w:val="24"/>
              </w:rPr>
              <w:t xml:space="preserve"> </w:t>
            </w:r>
            <w:r w:rsidR="005B4308" w:rsidRPr="00D44702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9E4110" w:rsidRPr="00D44702" w:rsidRDefault="009E4110" w:rsidP="00B173EF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D44702">
              <w:rPr>
                <w:sz w:val="24"/>
                <w:szCs w:val="24"/>
              </w:rPr>
              <w:t>Шуляк, П. Н. Ценообразование [Электронный ресурс] : учебно-практическое пособие / П. Н. Шуляк. - 13-е изд., перераб. и доп. - Москва : Дашков и К°, 2018. - 196 с. </w:t>
            </w:r>
            <w:hyperlink r:id="rId8" w:tgtFrame="_blank" w:tooltip="читать полный текст" w:history="1">
              <w:r w:rsidRPr="00D44702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http://znanium.com/go.php?id=342026</w:t>
              </w:r>
            </w:hyperlink>
          </w:p>
          <w:p w:rsidR="00B278BC" w:rsidRPr="00D44702" w:rsidRDefault="00562C89" w:rsidP="00B173E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44702">
              <w:rPr>
                <w:b/>
                <w:sz w:val="24"/>
                <w:szCs w:val="24"/>
              </w:rPr>
              <w:t xml:space="preserve"> </w:t>
            </w:r>
            <w:r w:rsidR="00B278BC" w:rsidRPr="00D44702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D44702" w:rsidRDefault="00B278BC" w:rsidP="00B173E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44702">
              <w:rPr>
                <w:sz w:val="24"/>
                <w:szCs w:val="24"/>
              </w:rPr>
              <w:t>Электронный каталог ИБК УрГЭУ (</w:t>
            </w:r>
            <w:hyperlink r:id="rId9" w:history="1">
              <w:r w:rsidRPr="00D44702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D44702">
              <w:rPr>
                <w:sz w:val="24"/>
                <w:szCs w:val="24"/>
              </w:rPr>
              <w:t xml:space="preserve"> );</w:t>
            </w:r>
          </w:p>
          <w:p w:rsidR="00B278BC" w:rsidRPr="00D44702" w:rsidRDefault="00B278BC" w:rsidP="00B173E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44702">
              <w:rPr>
                <w:sz w:val="24"/>
                <w:szCs w:val="24"/>
              </w:rPr>
              <w:t>Научная электронная библиотека eLIBRARY.RU (</w:t>
            </w:r>
            <w:hyperlink r:id="rId10" w:history="1">
              <w:r w:rsidRPr="00D44702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D44702">
              <w:rPr>
                <w:sz w:val="24"/>
                <w:szCs w:val="24"/>
              </w:rPr>
              <w:t xml:space="preserve"> )</w:t>
            </w:r>
          </w:p>
          <w:p w:rsidR="00B278BC" w:rsidRPr="00D44702" w:rsidRDefault="00B278BC" w:rsidP="00B173E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44702">
              <w:rPr>
                <w:sz w:val="24"/>
                <w:szCs w:val="24"/>
              </w:rPr>
              <w:t>ЭБС издательства «ЛАНЬ» (</w:t>
            </w:r>
            <w:hyperlink r:id="rId11" w:history="1">
              <w:r w:rsidRPr="00D44702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D44702">
              <w:rPr>
                <w:sz w:val="24"/>
                <w:szCs w:val="24"/>
              </w:rPr>
              <w:t xml:space="preserve"> );</w:t>
            </w:r>
          </w:p>
          <w:p w:rsidR="00B278BC" w:rsidRPr="00D44702" w:rsidRDefault="00B278BC" w:rsidP="00B173E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44702">
              <w:rPr>
                <w:sz w:val="24"/>
                <w:szCs w:val="24"/>
              </w:rPr>
              <w:t>ЭБС Znanium.com (</w:t>
            </w:r>
            <w:hyperlink r:id="rId12" w:history="1">
              <w:r w:rsidRPr="00D44702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D44702">
              <w:rPr>
                <w:sz w:val="24"/>
                <w:szCs w:val="24"/>
              </w:rPr>
              <w:t xml:space="preserve"> );</w:t>
            </w:r>
          </w:p>
          <w:p w:rsidR="00B278BC" w:rsidRPr="00D44702" w:rsidRDefault="00B278BC" w:rsidP="00B173E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44702">
              <w:rPr>
                <w:sz w:val="24"/>
                <w:szCs w:val="24"/>
              </w:rPr>
              <w:t>ЭБС Троицкий мост (</w:t>
            </w:r>
            <w:hyperlink r:id="rId13" w:history="1">
              <w:r w:rsidRPr="00D44702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D44702">
              <w:rPr>
                <w:sz w:val="24"/>
                <w:szCs w:val="24"/>
              </w:rPr>
              <w:t xml:space="preserve"> )</w:t>
            </w:r>
          </w:p>
          <w:p w:rsidR="00B278BC" w:rsidRPr="00D44702" w:rsidRDefault="00B278BC" w:rsidP="00B173E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44702">
              <w:rPr>
                <w:sz w:val="24"/>
                <w:szCs w:val="24"/>
              </w:rPr>
              <w:t>ЭБС издательства ЮРАЙТ (</w:t>
            </w:r>
            <w:hyperlink r:id="rId14" w:history="1">
              <w:r w:rsidRPr="00D44702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D44702">
              <w:rPr>
                <w:sz w:val="24"/>
                <w:szCs w:val="24"/>
              </w:rPr>
              <w:t xml:space="preserve"> );</w:t>
            </w:r>
          </w:p>
          <w:p w:rsidR="00B278BC" w:rsidRPr="00D44702" w:rsidRDefault="00B278BC" w:rsidP="00B173E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44702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5" w:history="1">
              <w:r w:rsidRPr="00D44702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D44702">
              <w:rPr>
                <w:sz w:val="24"/>
                <w:szCs w:val="24"/>
              </w:rPr>
              <w:t xml:space="preserve"> );</w:t>
            </w:r>
          </w:p>
          <w:p w:rsidR="00B278BC" w:rsidRPr="00D44702" w:rsidRDefault="00B278BC" w:rsidP="00B173E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44702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6" w:history="1">
              <w:r w:rsidRPr="00D44702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D44702">
              <w:rPr>
                <w:sz w:val="24"/>
                <w:szCs w:val="24"/>
              </w:rPr>
              <w:t xml:space="preserve"> ).</w:t>
            </w:r>
          </w:p>
          <w:p w:rsidR="00B278BC" w:rsidRPr="00D44702" w:rsidRDefault="00B278BC" w:rsidP="00B173E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44702">
              <w:rPr>
                <w:sz w:val="24"/>
                <w:szCs w:val="24"/>
              </w:rPr>
              <w:t>Архив научных журналов NEICON  (</w:t>
            </w:r>
            <w:hyperlink r:id="rId17" w:history="1">
              <w:r w:rsidRPr="00D44702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D44702">
              <w:rPr>
                <w:sz w:val="24"/>
                <w:szCs w:val="24"/>
              </w:rPr>
              <w:t xml:space="preserve"> ).</w:t>
            </w:r>
          </w:p>
          <w:p w:rsidR="00B278BC" w:rsidRPr="00D44702" w:rsidRDefault="00B278BC" w:rsidP="00B173E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44702">
              <w:rPr>
                <w:sz w:val="24"/>
                <w:szCs w:val="24"/>
              </w:rPr>
              <w:t>Обзор СМИ Polpred.com (</w:t>
            </w:r>
            <w:hyperlink r:id="rId18" w:history="1">
              <w:r w:rsidRPr="00D44702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D44702">
              <w:rPr>
                <w:sz w:val="24"/>
                <w:szCs w:val="24"/>
              </w:rPr>
              <w:t xml:space="preserve"> )</w:t>
            </w:r>
          </w:p>
          <w:p w:rsidR="00B278BC" w:rsidRPr="00D44702" w:rsidRDefault="00B278BC" w:rsidP="00B173E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44702">
              <w:rPr>
                <w:sz w:val="24"/>
                <w:szCs w:val="24"/>
              </w:rPr>
              <w:t>Ресурсы АРБИКОН (</w:t>
            </w:r>
            <w:hyperlink r:id="rId19" w:history="1">
              <w:r w:rsidRPr="00D44702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D44702">
              <w:rPr>
                <w:sz w:val="24"/>
                <w:szCs w:val="24"/>
              </w:rPr>
              <w:t xml:space="preserve"> )</w:t>
            </w:r>
          </w:p>
          <w:p w:rsidR="00B278BC" w:rsidRPr="00D44702" w:rsidRDefault="00B278BC" w:rsidP="00B173E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44702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0" w:history="1">
              <w:r w:rsidRPr="00D44702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D44702">
              <w:rPr>
                <w:sz w:val="24"/>
                <w:szCs w:val="24"/>
              </w:rPr>
              <w:t xml:space="preserve"> )</w:t>
            </w:r>
          </w:p>
        </w:tc>
      </w:tr>
      <w:tr w:rsidR="00D44702" w:rsidRPr="00D44702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D44702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44702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D44702" w:rsidRPr="00D44702" w:rsidTr="00CB2C49">
        <w:tc>
          <w:tcPr>
            <w:tcW w:w="10490" w:type="dxa"/>
            <w:gridSpan w:val="3"/>
          </w:tcPr>
          <w:p w:rsidR="004431EA" w:rsidRPr="00D44702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44702">
              <w:rPr>
                <w:sz w:val="24"/>
                <w:szCs w:val="24"/>
              </w:rPr>
              <w:t>не реализуются</w:t>
            </w:r>
          </w:p>
        </w:tc>
      </w:tr>
      <w:tr w:rsidR="00D44702" w:rsidRPr="00D44702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D44702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44702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D44702" w:rsidRPr="00D44702" w:rsidTr="00CB2C49">
        <w:tc>
          <w:tcPr>
            <w:tcW w:w="10490" w:type="dxa"/>
            <w:gridSpan w:val="3"/>
          </w:tcPr>
          <w:p w:rsidR="004431EA" w:rsidRPr="00D44702" w:rsidRDefault="004431EA" w:rsidP="004431EA">
            <w:pPr>
              <w:rPr>
                <w:b/>
                <w:sz w:val="24"/>
                <w:szCs w:val="24"/>
              </w:rPr>
            </w:pPr>
            <w:r w:rsidRPr="00D44702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D44702" w:rsidRDefault="004431EA" w:rsidP="004431EA">
            <w:pPr>
              <w:jc w:val="both"/>
              <w:rPr>
                <w:sz w:val="24"/>
                <w:szCs w:val="24"/>
              </w:rPr>
            </w:pPr>
            <w:r w:rsidRPr="00D44702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431EA" w:rsidRPr="00D44702" w:rsidRDefault="004431EA" w:rsidP="004431EA">
            <w:pPr>
              <w:jc w:val="both"/>
              <w:rPr>
                <w:sz w:val="24"/>
                <w:szCs w:val="24"/>
              </w:rPr>
            </w:pPr>
            <w:r w:rsidRPr="00D44702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D44702" w:rsidRPr="00D44702" w:rsidTr="00CB2C49">
        <w:tc>
          <w:tcPr>
            <w:tcW w:w="10490" w:type="dxa"/>
            <w:gridSpan w:val="3"/>
          </w:tcPr>
          <w:p w:rsidR="004431EA" w:rsidRPr="00D44702" w:rsidRDefault="004431EA" w:rsidP="004431EA">
            <w:pPr>
              <w:rPr>
                <w:b/>
                <w:sz w:val="24"/>
                <w:szCs w:val="24"/>
              </w:rPr>
            </w:pPr>
            <w:r w:rsidRPr="00D44702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D44702" w:rsidRDefault="004431EA" w:rsidP="004431EA">
            <w:pPr>
              <w:rPr>
                <w:sz w:val="24"/>
                <w:szCs w:val="24"/>
              </w:rPr>
            </w:pPr>
            <w:r w:rsidRPr="00D44702">
              <w:rPr>
                <w:sz w:val="24"/>
                <w:szCs w:val="24"/>
              </w:rPr>
              <w:t>Общего доступа</w:t>
            </w:r>
          </w:p>
          <w:p w:rsidR="004431EA" w:rsidRPr="00D44702" w:rsidRDefault="004431EA" w:rsidP="004431EA">
            <w:pPr>
              <w:rPr>
                <w:sz w:val="24"/>
                <w:szCs w:val="24"/>
              </w:rPr>
            </w:pPr>
            <w:r w:rsidRPr="00D44702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Pr="00D44702" w:rsidRDefault="004431EA" w:rsidP="004431EA">
            <w:pPr>
              <w:rPr>
                <w:sz w:val="24"/>
                <w:szCs w:val="24"/>
              </w:rPr>
            </w:pPr>
            <w:r w:rsidRPr="00D44702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D44702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D44702">
              <w:rPr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BF3F70" w:rsidRPr="00D44702" w:rsidRDefault="00976F4E" w:rsidP="00BF3F70">
            <w:pPr>
              <w:autoSpaceDE w:val="0"/>
              <w:ind w:left="27"/>
              <w:rPr>
                <w:sz w:val="24"/>
                <w:szCs w:val="24"/>
              </w:rPr>
            </w:pPr>
            <w:hyperlink r:id="rId21" w:history="1">
              <w:r w:rsidR="009E4110" w:rsidRPr="00D44702">
                <w:rPr>
                  <w:sz w:val="24"/>
                  <w:szCs w:val="24"/>
                </w:rPr>
                <w:t>http://rgud.ru/</w:t>
              </w:r>
            </w:hyperlink>
            <w:r w:rsidR="009E4110" w:rsidRPr="00D44702">
              <w:rPr>
                <w:sz w:val="24"/>
                <w:szCs w:val="24"/>
              </w:rPr>
              <w:t>- РОССИЙСКАЯ ГИЛЬДИЯ УПРАВЛЯЮЩИХ И ДЕВЕЛОПЕРОВ</w:t>
            </w:r>
          </w:p>
          <w:p w:rsidR="00DE259D" w:rsidRPr="00D44702" w:rsidRDefault="00976F4E" w:rsidP="00DE259D">
            <w:pPr>
              <w:autoSpaceDE w:val="0"/>
              <w:ind w:left="27"/>
              <w:rPr>
                <w:sz w:val="24"/>
                <w:szCs w:val="24"/>
              </w:rPr>
            </w:pPr>
            <w:hyperlink r:id="rId22" w:history="1">
              <w:r w:rsidR="00DE259D" w:rsidRPr="00D44702">
                <w:rPr>
                  <w:sz w:val="24"/>
                  <w:szCs w:val="24"/>
                </w:rPr>
                <w:t>http://www.gbcru.org/</w:t>
              </w:r>
            </w:hyperlink>
            <w:r w:rsidR="00DE259D" w:rsidRPr="00D44702">
              <w:rPr>
                <w:sz w:val="24"/>
                <w:szCs w:val="24"/>
              </w:rPr>
              <w:t>- Совет по экологическому строительству</w:t>
            </w:r>
          </w:p>
        </w:tc>
      </w:tr>
      <w:tr w:rsidR="00D44702" w:rsidRPr="00D44702" w:rsidTr="00CB2C49">
        <w:tc>
          <w:tcPr>
            <w:tcW w:w="10490" w:type="dxa"/>
            <w:gridSpan w:val="3"/>
          </w:tcPr>
          <w:p w:rsidR="004431EA" w:rsidRPr="00D44702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44702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BF3F70" w:rsidRPr="00D44702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D44702"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D44702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4431EA" w:rsidRPr="00D44702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D44702"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  <w:p w:rsidR="00BF3F70" w:rsidRPr="00D44702" w:rsidRDefault="00BF3F70" w:rsidP="00BF3F7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44702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BF3F70" w:rsidRPr="00D44702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976F4E" w:rsidRDefault="00976F4E" w:rsidP="00976F4E">
      <w:pPr>
        <w:ind w:left="-284"/>
        <w:rPr>
          <w:kern w:val="2"/>
        </w:rPr>
      </w:pPr>
      <w:r>
        <w:rPr>
          <w:sz w:val="24"/>
          <w:szCs w:val="24"/>
        </w:rPr>
        <w:t>Аннотацию подготовили                                                        Баженов С.И., Злоказова А.В.</w:t>
      </w:r>
    </w:p>
    <w:p w:rsidR="00976F4E" w:rsidRDefault="00976F4E" w:rsidP="00976F4E">
      <w:pPr>
        <w:jc w:val="right"/>
        <w:rPr>
          <w:sz w:val="24"/>
          <w:szCs w:val="24"/>
        </w:rPr>
      </w:pPr>
    </w:p>
    <w:p w:rsidR="00976F4E" w:rsidRDefault="00976F4E" w:rsidP="00976F4E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Городского хозяйства</w:t>
      </w:r>
    </w:p>
    <w:p w:rsidR="00976F4E" w:rsidRDefault="00976F4E" w:rsidP="00976F4E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976F4E" w:rsidRDefault="00976F4E" w:rsidP="00976F4E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27.03.02 </w:t>
      </w:r>
    </w:p>
    <w:p w:rsidR="00976F4E" w:rsidRDefault="00976F4E" w:rsidP="00976F4E">
      <w:pPr>
        <w:ind w:left="-284"/>
        <w:rPr>
          <w:sz w:val="24"/>
          <w:szCs w:val="28"/>
        </w:rPr>
      </w:pPr>
      <w:r>
        <w:rPr>
          <w:sz w:val="24"/>
        </w:rPr>
        <w:t xml:space="preserve">Управление качеством, </w:t>
      </w:r>
    </w:p>
    <w:p w:rsidR="00B075E2" w:rsidRPr="00E8420A" w:rsidRDefault="00976F4E" w:rsidP="00976F4E">
      <w:pPr>
        <w:ind w:left="-284"/>
        <w:rPr>
          <w:sz w:val="24"/>
          <w:szCs w:val="24"/>
          <w:u w:val="single"/>
        </w:rPr>
      </w:pPr>
      <w:r>
        <w:rPr>
          <w:sz w:val="24"/>
        </w:rPr>
        <w:t>(профиль: Городское хозяйство)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С.И.Баженов</w:t>
      </w:r>
      <w:bookmarkStart w:id="0" w:name="_GoBack"/>
      <w:bookmarkEnd w:id="0"/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C1A" w:rsidRDefault="00215C1A">
      <w:r>
        <w:separator/>
      </w:r>
    </w:p>
  </w:endnote>
  <w:endnote w:type="continuationSeparator" w:id="0">
    <w:p w:rsidR="00215C1A" w:rsidRDefault="00215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C1A" w:rsidRDefault="00215C1A">
      <w:r>
        <w:separator/>
      </w:r>
    </w:p>
  </w:footnote>
  <w:footnote w:type="continuationSeparator" w:id="0">
    <w:p w:rsidR="00215C1A" w:rsidRDefault="00215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2C14FFC"/>
    <w:multiLevelType w:val="multilevel"/>
    <w:tmpl w:val="662E4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7" w15:restartNumberingAfterBreak="0">
    <w:nsid w:val="14B401DC"/>
    <w:multiLevelType w:val="multilevel"/>
    <w:tmpl w:val="D7381D1C"/>
    <w:numStyleLink w:val="3"/>
  </w:abstractNum>
  <w:abstractNum w:abstractNumId="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6C00942"/>
    <w:multiLevelType w:val="multilevel"/>
    <w:tmpl w:val="8DBE1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8"/>
  </w:num>
  <w:num w:numId="4">
    <w:abstractNumId w:val="5"/>
  </w:num>
  <w:num w:numId="5">
    <w:abstractNumId w:val="33"/>
  </w:num>
  <w:num w:numId="6">
    <w:abstractNumId w:val="34"/>
  </w:num>
  <w:num w:numId="7">
    <w:abstractNumId w:val="24"/>
  </w:num>
  <w:num w:numId="8">
    <w:abstractNumId w:val="21"/>
  </w:num>
  <w:num w:numId="9">
    <w:abstractNumId w:val="30"/>
  </w:num>
  <w:num w:numId="10">
    <w:abstractNumId w:val="31"/>
  </w:num>
  <w:num w:numId="11">
    <w:abstractNumId w:val="10"/>
  </w:num>
  <w:num w:numId="12">
    <w:abstractNumId w:val="16"/>
  </w:num>
  <w:num w:numId="13">
    <w:abstractNumId w:val="29"/>
  </w:num>
  <w:num w:numId="14">
    <w:abstractNumId w:val="13"/>
  </w:num>
  <w:num w:numId="15">
    <w:abstractNumId w:val="25"/>
  </w:num>
  <w:num w:numId="16">
    <w:abstractNumId w:val="35"/>
  </w:num>
  <w:num w:numId="17">
    <w:abstractNumId w:val="17"/>
  </w:num>
  <w:num w:numId="18">
    <w:abstractNumId w:val="12"/>
  </w:num>
  <w:num w:numId="19">
    <w:abstractNumId w:val="20"/>
  </w:num>
  <w:num w:numId="20">
    <w:abstractNumId w:val="7"/>
  </w:num>
  <w:num w:numId="21">
    <w:abstractNumId w:val="6"/>
  </w:num>
  <w:num w:numId="22">
    <w:abstractNumId w:val="15"/>
  </w:num>
  <w:num w:numId="23">
    <w:abstractNumId w:val="4"/>
  </w:num>
  <w:num w:numId="24">
    <w:abstractNumId w:val="11"/>
  </w:num>
  <w:num w:numId="25">
    <w:abstractNumId w:val="3"/>
  </w:num>
  <w:num w:numId="26">
    <w:abstractNumId w:val="26"/>
  </w:num>
  <w:num w:numId="27">
    <w:abstractNumId w:val="32"/>
  </w:num>
  <w:num w:numId="28">
    <w:abstractNumId w:val="19"/>
  </w:num>
  <w:num w:numId="29">
    <w:abstractNumId w:val="14"/>
  </w:num>
  <w:num w:numId="30">
    <w:abstractNumId w:val="28"/>
  </w:num>
  <w:num w:numId="31">
    <w:abstractNumId w:val="36"/>
  </w:num>
  <w:num w:numId="32">
    <w:abstractNumId w:val="22"/>
  </w:num>
  <w:num w:numId="33">
    <w:abstractNumId w:val="9"/>
  </w:num>
  <w:num w:numId="34">
    <w:abstractNumId w:val="18"/>
  </w:num>
  <w:num w:numId="35">
    <w:abstractNumId w:val="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C1A"/>
    <w:rsid w:val="00215E22"/>
    <w:rsid w:val="00217144"/>
    <w:rsid w:val="002205FE"/>
    <w:rsid w:val="00227144"/>
    <w:rsid w:val="00230905"/>
    <w:rsid w:val="00244FDD"/>
    <w:rsid w:val="00251F4B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2F26C9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2C89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76F4E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110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73EF"/>
    <w:rsid w:val="00B21DC6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702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59D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6E2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1CDC06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qFormat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9E41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342026" TargetMode="External"/><Relationship Id="rId13" Type="http://schemas.openxmlformats.org/officeDocument/2006/relationships/hyperlink" Target="http://www.trmost.ru" TargetMode="External"/><Relationship Id="rId18" Type="http://schemas.openxmlformats.org/officeDocument/2006/relationships/hyperlink" Target="http://polpred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rgud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" TargetMode="External"/><Relationship Id="rId17" Type="http://schemas.openxmlformats.org/officeDocument/2006/relationships/hyperlink" Target="http://archive.neico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isrussia.msu.ru/" TargetMode="External"/><Relationship Id="rId20" Type="http://schemas.openxmlformats.org/officeDocument/2006/relationships/hyperlink" Target="http://cyberlenink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park-interfax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library.ru/" TargetMode="External"/><Relationship Id="rId19" Type="http://schemas.openxmlformats.org/officeDocument/2006/relationships/hyperlink" Target="http://arbic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" TargetMode="External"/><Relationship Id="rId14" Type="http://schemas.openxmlformats.org/officeDocument/2006/relationships/hyperlink" Target="https://www.biblio-online.ru/" TargetMode="External"/><Relationship Id="rId22" Type="http://schemas.openxmlformats.org/officeDocument/2006/relationships/hyperlink" Target="http://www.gbcru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083BE-EB42-4D6D-AC9D-B2944D18D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6111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6774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</cp:revision>
  <cp:lastPrinted>2019-05-28T05:44:00Z</cp:lastPrinted>
  <dcterms:created xsi:type="dcterms:W3CDTF">2019-06-10T07:17:00Z</dcterms:created>
  <dcterms:modified xsi:type="dcterms:W3CDTF">2019-08-12T06:22:00Z</dcterms:modified>
</cp:coreProperties>
</file>